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3A" w:rsidRDefault="00F40E3A" w:rsidP="00F40E3A">
      <w:pPr>
        <w:shd w:val="clear" w:color="auto" w:fill="FFFFFF"/>
        <w:spacing w:after="0" w:line="345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0E3A">
        <w:rPr>
          <w:rFonts w:ascii="Times New Roman" w:eastAsia="Times New Roman" w:hAnsi="Times New Roman" w:cs="Times New Roman"/>
          <w:b/>
          <w:sz w:val="28"/>
          <w:szCs w:val="28"/>
        </w:rPr>
        <w:t>Возврат выплаченной страховой премии при отказе от договора добровольного страхования</w:t>
      </w:r>
    </w:p>
    <w:p w:rsidR="00F40E3A" w:rsidRPr="00F40E3A" w:rsidRDefault="00F40E3A" w:rsidP="00F40E3A">
      <w:pPr>
        <w:shd w:val="clear" w:color="auto" w:fill="FFFFFF"/>
        <w:spacing w:after="0" w:line="345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Указанием Банка России от 20.11.2015 № 3854-У установлена обязанность страховщика предусмотреть в договоре добровольного страхования условие о возврате уплаченной страховой премии в случае отказа страхователя от договора в течение 14 календарных дней со дня его заключения.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Страховая премия подлежит возврату в полном объеме при отсутствии в указанном периоде событий, имеющих признаки страхового случая.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Если страхователь отказался от договора после даты начала действия страхования, но в течение 14 дней с момента заключения договора, страховщик вправе удержать часть страховой премии пропорционально сроку действия страхования (п.6 Указания).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 xml:space="preserve">В п.4 Указания установлено, что данные правила не распространяются </w:t>
      </w:r>
      <w:proofErr w:type="gramStart"/>
      <w:r w:rsidRPr="00F40E3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F40E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- медицинском страховании иностранных граждан и лиц без гражданства, находящихся на территории Российской Федерации с целью осуществления ими трудовой деятельности;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- страховании, предусматривающим оплату оказанной гражданину Российской Федерации, находящемуся за пределами территории РФ, медицинской помощи и (или) оплату возвращения его тела (останков) в Россию;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- страховании, являющимся обязательным условием допуска физического лица к выполнению профессиональной деятельности в соответствии с законодательством Российской Федерации;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- страховании 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транспортных средств.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В информационном письме от 02.04.2019 № ИН-015-45/30 Банк России уточнил, что при осуществлении комбинированного страхования, где один из объектов страхования включен в п.4 Указания, при отказе страхователя от такого договора страховщик производит возврат страховой премии в полном объеме, в том числе за упомянутое в п.4 страхование.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На такие случаи также распространяется правило удержания части страховой премии, предусмотренное п.6 Указания.</w:t>
      </w:r>
    </w:p>
    <w:p w:rsidR="00F40E3A" w:rsidRPr="00F40E3A" w:rsidRDefault="00F40E3A" w:rsidP="00F40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E3A" w:rsidRPr="00F40E3A" w:rsidRDefault="00F40E3A" w:rsidP="008E6C33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Помощник прокурора</w:t>
      </w:r>
    </w:p>
    <w:p w:rsidR="00F40E3A" w:rsidRPr="00F40E3A" w:rsidRDefault="00F40E3A" w:rsidP="008E6C33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>Новосибирского района</w:t>
      </w:r>
    </w:p>
    <w:p w:rsidR="00F40E3A" w:rsidRPr="00F40E3A" w:rsidRDefault="00F40E3A" w:rsidP="008E6C33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E3A">
        <w:rPr>
          <w:rFonts w:ascii="Times New Roman" w:eastAsia="Times New Roman" w:hAnsi="Times New Roman" w:cs="Times New Roman"/>
          <w:sz w:val="28"/>
          <w:szCs w:val="28"/>
        </w:rPr>
        <w:tab/>
        <w:t xml:space="preserve">В.Б. </w:t>
      </w:r>
      <w:proofErr w:type="spellStart"/>
      <w:r w:rsidRPr="00F40E3A">
        <w:rPr>
          <w:rFonts w:ascii="Times New Roman" w:eastAsia="Times New Roman" w:hAnsi="Times New Roman" w:cs="Times New Roman"/>
          <w:sz w:val="28"/>
          <w:szCs w:val="28"/>
        </w:rPr>
        <w:t>Авазова</w:t>
      </w:r>
      <w:proofErr w:type="spellEnd"/>
    </w:p>
    <w:p w:rsidR="000437D9" w:rsidRDefault="000437D9" w:rsidP="00F40E3A">
      <w:pPr>
        <w:spacing w:after="0"/>
      </w:pPr>
    </w:p>
    <w:sectPr w:rsidR="000437D9" w:rsidSect="0004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3A"/>
    <w:rsid w:val="00002CE0"/>
    <w:rsid w:val="00015AA9"/>
    <w:rsid w:val="000336C5"/>
    <w:rsid w:val="000437D9"/>
    <w:rsid w:val="000C641C"/>
    <w:rsid w:val="000F2D64"/>
    <w:rsid w:val="0011223A"/>
    <w:rsid w:val="00113312"/>
    <w:rsid w:val="001256CE"/>
    <w:rsid w:val="00232AF8"/>
    <w:rsid w:val="00260552"/>
    <w:rsid w:val="002974DF"/>
    <w:rsid w:val="002B0B40"/>
    <w:rsid w:val="002B29B2"/>
    <w:rsid w:val="002B4745"/>
    <w:rsid w:val="002C036D"/>
    <w:rsid w:val="002D6644"/>
    <w:rsid w:val="002F5044"/>
    <w:rsid w:val="00437BE1"/>
    <w:rsid w:val="004610C4"/>
    <w:rsid w:val="005124B2"/>
    <w:rsid w:val="00531E68"/>
    <w:rsid w:val="00534BAB"/>
    <w:rsid w:val="00544F82"/>
    <w:rsid w:val="00564BDD"/>
    <w:rsid w:val="006030FE"/>
    <w:rsid w:val="006A487E"/>
    <w:rsid w:val="006D06CA"/>
    <w:rsid w:val="0070516A"/>
    <w:rsid w:val="007200B9"/>
    <w:rsid w:val="00774686"/>
    <w:rsid w:val="007A45F4"/>
    <w:rsid w:val="007B291B"/>
    <w:rsid w:val="008633C1"/>
    <w:rsid w:val="00884061"/>
    <w:rsid w:val="008E6C33"/>
    <w:rsid w:val="009136DF"/>
    <w:rsid w:val="00917038"/>
    <w:rsid w:val="009170A2"/>
    <w:rsid w:val="009713A7"/>
    <w:rsid w:val="0099761C"/>
    <w:rsid w:val="00A3310F"/>
    <w:rsid w:val="00A43426"/>
    <w:rsid w:val="00AB6CA6"/>
    <w:rsid w:val="00AF1AB4"/>
    <w:rsid w:val="00B733A2"/>
    <w:rsid w:val="00BB3115"/>
    <w:rsid w:val="00BD5ED1"/>
    <w:rsid w:val="00C35000"/>
    <w:rsid w:val="00D55881"/>
    <w:rsid w:val="00DA3D9E"/>
    <w:rsid w:val="00F24A1A"/>
    <w:rsid w:val="00F40E3A"/>
    <w:rsid w:val="00F41A6A"/>
    <w:rsid w:val="00F51B9E"/>
    <w:rsid w:val="00F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0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F40E3A"/>
  </w:style>
  <w:style w:type="paragraph" w:styleId="a3">
    <w:name w:val="Normal (Web)"/>
    <w:basedOn w:val="a"/>
    <w:uiPriority w:val="99"/>
    <w:semiHidden/>
    <w:unhideWhenUsed/>
    <w:rsid w:val="00F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0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F40E3A"/>
  </w:style>
  <w:style w:type="paragraph" w:styleId="a3">
    <w:name w:val="Normal (Web)"/>
    <w:basedOn w:val="a"/>
    <w:uiPriority w:val="99"/>
    <w:semiHidden/>
    <w:unhideWhenUsed/>
    <w:rsid w:val="00F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2019-04-12T04:03:00Z</dcterms:created>
  <dcterms:modified xsi:type="dcterms:W3CDTF">2019-04-12T04:03:00Z</dcterms:modified>
</cp:coreProperties>
</file>